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12F9" w:rsidRDefault="00863689">
      <w:pPr>
        <w:pStyle w:val="af6"/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Arial" w:eastAsia="微软雅黑" w:hAnsi="微软雅黑"/>
          <w:sz w:val="32"/>
        </w:rPr>
        <w:t>第二课时</w:t>
      </w:r>
      <w:r>
        <w:rPr>
          <w:rFonts w:ascii="Times New Roman" w:eastAsia="宋体" w:hAnsi="宋体"/>
          <w:sz w:val="32"/>
        </w:rPr>
        <w:t xml:space="preserve">　</w:t>
      </w:r>
      <w:r>
        <w:rPr>
          <w:rFonts w:ascii="Arial" w:eastAsia="微软雅黑" w:hAnsi="微软雅黑"/>
          <w:sz w:val="32"/>
        </w:rPr>
        <w:t>从</w:t>
      </w:r>
      <w:r>
        <w:rPr>
          <w:rFonts w:ascii="Times New Roman" w:eastAsia="宋体" w:hAnsi="Times New Roman" w:cs="Times New Roman"/>
          <w:sz w:val="32"/>
        </w:rPr>
        <w:t>“</w:t>
      </w:r>
      <w:r>
        <w:rPr>
          <w:rFonts w:ascii="Arial" w:eastAsia="微软雅黑" w:hAnsi="微软雅黑"/>
          <w:sz w:val="32"/>
        </w:rPr>
        <w:t>北大荒</w:t>
      </w:r>
      <w:r>
        <w:rPr>
          <w:rFonts w:ascii="Times New Roman" w:eastAsia="宋体" w:hAnsi="Times New Roman" w:cs="Times New Roman"/>
          <w:sz w:val="32"/>
        </w:rPr>
        <w:t>”</w:t>
      </w:r>
      <w:r>
        <w:rPr>
          <w:rFonts w:ascii="Arial" w:eastAsia="微软雅黑" w:hAnsi="微软雅黑"/>
          <w:sz w:val="32"/>
        </w:rPr>
        <w:t>到</w:t>
      </w:r>
      <w:r>
        <w:rPr>
          <w:rFonts w:ascii="Times New Roman" w:eastAsia="宋体" w:hAnsi="Times New Roman" w:cs="Times New Roman"/>
          <w:sz w:val="32"/>
        </w:rPr>
        <w:t>“</w:t>
      </w:r>
      <w:r>
        <w:rPr>
          <w:rFonts w:ascii="Arial" w:eastAsia="微软雅黑" w:hAnsi="微软雅黑"/>
          <w:sz w:val="32"/>
        </w:rPr>
        <w:t>北大仓</w:t>
      </w:r>
      <w:r>
        <w:rPr>
          <w:rFonts w:ascii="Times New Roman" w:eastAsia="宋体" w:hAnsi="Times New Roman" w:cs="Times New Roman"/>
          <w:sz w:val="32"/>
        </w:rPr>
        <w:t>”</w:t>
      </w:r>
      <w:r>
        <w:rPr>
          <w:rFonts w:ascii="Times New Roman" w:eastAsia="宋体" w:hAnsi="宋体"/>
          <w:sz w:val="32"/>
        </w:rPr>
        <w:t xml:space="preserve">　</w:t>
      </w:r>
      <w:r>
        <w:rPr>
          <w:rFonts w:ascii="Arial" w:eastAsia="微软雅黑" w:hAnsi="微软雅黑"/>
          <w:sz w:val="32"/>
        </w:rPr>
        <w:t>我国最大的重工业基地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方正韵动中黑简体"/>
          <w:sz w:val="28"/>
        </w:rPr>
        <w:t>知能演练</w:t>
      </w:r>
      <w:r>
        <w:rPr>
          <w:rFonts w:eastAsia="方正特雅宋_GBK"/>
          <w:sz w:val="29"/>
        </w:rPr>
        <w:t>提升</w:t>
      </w: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读图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1~2</w:t>
      </w:r>
      <w:r>
        <w:rPr>
          <w:rFonts w:ascii="Times New Roman" w:eastAsia="楷体" w:hAnsi="楷体"/>
        </w:rPr>
        <w:t>题。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459865" cy="1091565"/>
            <wp:effectExtent l="0" t="0" r="0" b="0"/>
            <wp:docPr id="121" name="WD8TR46.eps" descr="id:214749076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WD8TR46.eps" descr="id:2147490763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160" cy="109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该图所示平原是我国著名的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商品粮基地。</w:t>
      </w:r>
      <w:r>
        <w:rPr>
          <w:rFonts w:ascii="Times New Roman" w:eastAsia="宋体" w:hAnsi="Times New Roman"/>
        </w:rPr>
        <w:ptab w:relativeTo="margin" w:alignment="right" w:leader="none"/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 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太湖平原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成都平原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三江平原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辽河平原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与我国其他商品粮基地相比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图示平原地区成为商品粮基地的优势条件是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交通发达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土壤肥沃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地广人稠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水热条件好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人均耕地面积广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东北地区地形图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3~4</w:t>
      </w:r>
      <w:r>
        <w:rPr>
          <w:rFonts w:ascii="Times New Roman" w:eastAsia="楷体" w:hAnsi="楷体"/>
        </w:rPr>
        <w:t>题。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600835" cy="1790065"/>
            <wp:effectExtent l="0" t="0" r="0" b="0"/>
            <wp:docPr id="122" name="WD8TR47.eps" descr="id:21474907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WD8TR47.eps" descr="id:2147490770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920" cy="179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国家在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>附近平原兴建了许多农场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从事粮食生产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但这里对农业生产不利的自然条件是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低温冻害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土壤贫瘠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干旱少雨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夏季日照时间太短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关于东北地区的叙述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耕地面积广大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适宜大规模机械化耕作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在夏秋季易发生低温冻害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地广人稀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人均耕地全国最多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土壤肥沃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三江平原有中国面积最大的沼泽湿地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曾有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北大荒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之称。经过多年开垦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北大荒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已变成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北大仓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。据此完成第</w:t>
      </w:r>
      <w:r>
        <w:rPr>
          <w:rFonts w:ascii="Times New Roman" w:eastAsia="宋体" w:hAnsi="Times New Roman"/>
        </w:rPr>
        <w:t>5~7</w:t>
      </w:r>
      <w:r>
        <w:rPr>
          <w:rFonts w:ascii="Times New Roman" w:eastAsia="楷体" w:hAnsi="楷体"/>
        </w:rPr>
        <w:t>题。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lastRenderedPageBreak/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下列对湿地主要功能的叙述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错误的是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保持生物多样性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提高环境质量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消除一切来自自然和人为的污染物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蓄洪防旱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调节气候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涵养水源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保持水土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6</w:t>
      </w:r>
      <w:r>
        <w:rPr>
          <w:rFonts w:ascii="Times New Roman" w:eastAsia="宋体" w:hAnsi="Times New Roman" w:cs="Times New Roman"/>
        </w:rPr>
        <w:t>.“</w:t>
      </w:r>
      <w:r>
        <w:rPr>
          <w:rFonts w:ascii="Times New Roman" w:eastAsia="宋体" w:hAnsi="宋体"/>
        </w:rPr>
        <w:t>北大荒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能变成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北大仓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是因为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 xml:space="preserve">地势平坦　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 xml:space="preserve">土壤肥沃　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 xml:space="preserve">雨热同期　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人多地少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①②④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②③④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①③④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①②③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东北地区可垦荒地面积虽然很大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但国家已决定停止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北大荒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垦荒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这说明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东北地区居民的吃饭问题已完全解决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保护生态环境比开荒种粮更重要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这里将不再是粮食生产基地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本区今后应大规模退耕还林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加强抚育与更新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我的家在东北松花江上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那里有森林煤矿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还有那满山遍野的大豆高粱……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一曲《松花江上》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唱出了东北资源的丰富。联系所学知识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8~10</w:t>
      </w:r>
      <w:r>
        <w:rPr>
          <w:rFonts w:ascii="Times New Roman" w:eastAsia="楷体" w:hAnsi="楷体"/>
        </w:rPr>
        <w:t>题。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东北地区是我国重要的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宋体"/>
        </w:rPr>
        <w:t xml:space="preserve">林业基地　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宋体"/>
        </w:rPr>
        <w:t xml:space="preserve">能源基地　</w:t>
      </w:r>
      <w:r>
        <w:rPr>
          <w:rFonts w:ascii="宋体" w:eastAsia="宋体" w:hAnsi="宋体" w:cs="宋体" w:hint="eastAsia"/>
        </w:rPr>
        <w:t>③</w:t>
      </w:r>
      <w:r>
        <w:rPr>
          <w:rFonts w:ascii="Times New Roman" w:eastAsia="宋体" w:hAnsi="宋体"/>
        </w:rPr>
        <w:t xml:space="preserve">商品粮基地　</w:t>
      </w:r>
      <w:r>
        <w:rPr>
          <w:rFonts w:ascii="宋体" w:eastAsia="宋体" w:hAnsi="宋体" w:cs="宋体" w:hint="eastAsia"/>
        </w:rPr>
        <w:t>④</w:t>
      </w:r>
      <w:r>
        <w:rPr>
          <w:rFonts w:ascii="Times New Roman" w:eastAsia="宋体" w:hAnsi="宋体"/>
        </w:rPr>
        <w:t>重工业基地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①②③④</w:t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①②④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③④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宋体" w:eastAsia="宋体" w:hAnsi="宋体" w:cs="宋体" w:hint="eastAsia"/>
        </w:rPr>
        <w:t>①②③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东北平原发展成为我国商品粮基地的最主要的原因是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地形平坦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土壤肥沃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人口密度较低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人均占有耕地多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光照条件好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单位面积产量高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农业生产的机械化程度高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随着退耕还林、退耕还草和湿地保护工程的实施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东北三省靠扩大耕地面积、开垦荒地来增加粮食产量的途径将受到限制。东北三省增加粮食产量的合理途径是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大量施化肥、洒农药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大面积采用大棚技术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提高复种指数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推广喷灌、滴灌技术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增施有机肥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保持土壤肥力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读图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11~12</w:t>
      </w:r>
      <w:r>
        <w:rPr>
          <w:rFonts w:ascii="Times New Roman" w:eastAsia="楷体" w:hAnsi="楷体"/>
        </w:rPr>
        <w:t>题。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lastRenderedPageBreak/>
        <w:drawing>
          <wp:inline distT="0" distB="0" distL="0" distR="0">
            <wp:extent cx="1586865" cy="1776730"/>
            <wp:effectExtent l="0" t="0" r="0" b="0"/>
            <wp:docPr id="123" name="WD8TR48.eps" descr="id:214749077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WD8TR48.eps" descr="id:2147490777;FounderCE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240" cy="17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下列关于东北平原的叙述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错误的是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我国第二大平原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地势坦荡开阔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黑土面积广大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沼泽湿地较多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</w:rPr>
        <w:t>三地的土地利用类型分别是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耕地、草地、林地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草地、林地、耕地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草地、耕地、林地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耕地、林地、草地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楷体" w:hAnsi="楷体"/>
        </w:rPr>
        <w:t>读图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完成第</w:t>
      </w:r>
      <w:r>
        <w:rPr>
          <w:rFonts w:ascii="Times New Roman" w:eastAsia="宋体" w:hAnsi="Times New Roman"/>
        </w:rPr>
        <w:t>13~14</w:t>
      </w:r>
      <w:r>
        <w:rPr>
          <w:rFonts w:ascii="Times New Roman" w:eastAsia="楷体" w:hAnsi="楷体"/>
        </w:rPr>
        <w:t>题。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243965" cy="1383665"/>
            <wp:effectExtent l="0" t="0" r="0" b="0"/>
            <wp:docPr id="124" name="WD8TR49.eps" descr="id:21474907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WD8TR49.eps" descr="id:2147490784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20" cy="13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下列地区的工农业布局符合因地制宜思想的是</w:t>
      </w:r>
      <w:r>
        <w:rPr>
          <w:rFonts w:ascii="Times New Roman" w:eastAsia="宋体" w:hAnsi="Times New Roman"/>
        </w:rPr>
        <w:ptab w:relativeTo="margin" w:alignment="right" w:leader="none"/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甲地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石油工业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乙地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种植业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丙地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林业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丁地</w:t>
      </w:r>
      <w:r>
        <w:rPr>
          <w:rFonts w:ascii="Times New Roman" w:eastAsia="宋体" w:hAnsi="Times New Roman" w:cs="Times New Roman"/>
        </w:rPr>
        <w:t>—</w:t>
      </w:r>
      <w:r>
        <w:rPr>
          <w:rFonts w:ascii="Times New Roman" w:eastAsia="宋体" w:hAnsi="宋体"/>
        </w:rPr>
        <w:t>渔业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下列对东北三省的描述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正确的是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地形以高原为主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.“</w:t>
      </w:r>
      <w:r>
        <w:rPr>
          <w:rFonts w:ascii="Times New Roman" w:eastAsia="宋体" w:hAnsi="宋体"/>
        </w:rPr>
        <w:t>红土地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广布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气候干旱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山环水绕、沃野千里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关于振兴东北老工业基地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下列做法不可行的是</w:t>
      </w:r>
      <w:r>
        <w:rPr>
          <w:rFonts w:ascii="Times New Roman" w:eastAsia="宋体" w:hAnsi="Times New Roman"/>
        </w:rPr>
        <w:ptab w:relativeTo="margin" w:alignment="right" w:leader="none"/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全面进行综合整治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合理规划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建立完善的废弃物回收装置和污染处理系统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发展新兴产业和第三产业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增加电子、汽车等工业部门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继续发展能源消耗大、污染严重的传统工业部门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阅读下列材料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材料一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中国东北三省示意图。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675765" cy="1891665"/>
            <wp:effectExtent l="0" t="0" r="0" b="0"/>
            <wp:docPr id="125" name="WD8TR50.eps" descr="id:21474907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WD8TR50.eps" descr="id:2147490791;FounderCE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160" cy="18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材料二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我国东北三省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山环水绕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沃野千里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大部分地区冬冷夏暖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雨热同期。地势平坦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耕地面积广大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黑土分布广泛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为实现农业机械化提供了得天独厚的条件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成为我国重要的商品粮生产基地。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材料三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东北平原湿地广阔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新中国成立后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东北平原湿地由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北大荒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变成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北大仓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今天人们又开始有计划地将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北大仓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变成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北大荒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以保护这里的湿地。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从材料一、二可知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东北平原发展成为我国最大的商品粮生产基地的自然条件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</w:rPr>
        <w:t>气候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地形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土壤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水源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东北地区农业发展的限制性自然因素是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国家有计划地将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北大仓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变成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北大荒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以保护湿地。保护湿地的措施有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、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填写字母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退耕还湿地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扩大耕地面积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大力发展家具制造业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建立自然保护区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图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是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东北地区山河分布示意图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图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是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/>
        </w:rPr>
        <w:t>2010</w:t>
      </w:r>
      <w:r>
        <w:rPr>
          <w:rFonts w:ascii="Times New Roman" w:eastAsia="宋体" w:hAnsi="宋体"/>
        </w:rPr>
        <w:t>年东北地区粮食产量构成百分比图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。读图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485900" cy="1953895"/>
            <wp:effectExtent l="0" t="0" r="0" b="0"/>
            <wp:docPr id="126" name="WD8TR51.eps" descr="id:21474907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WD8TR51.eps" descr="id:2147490798;FounderCE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080" cy="19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楷体" w:hAnsi="楷体"/>
          <w:sz w:val="18"/>
        </w:rPr>
        <w:t>图</w:t>
      </w:r>
      <w:r>
        <w:rPr>
          <w:rFonts w:ascii="Times New Roman" w:eastAsia="宋体" w:hAnsi="Times New Roman"/>
          <w:sz w:val="18"/>
        </w:rPr>
        <w:t>1</w:t>
      </w: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247265" cy="1548765"/>
            <wp:effectExtent l="0" t="0" r="0" b="0"/>
            <wp:docPr id="127" name="WD8TR52.eps" descr="id:21474908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WD8TR52.eps" descr="id:2147490805;FounderCE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840" cy="15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楷体" w:hAnsi="楷体"/>
          <w:sz w:val="18"/>
        </w:rPr>
        <w:t>图</w:t>
      </w:r>
      <w:r>
        <w:rPr>
          <w:rFonts w:ascii="Times New Roman" w:eastAsia="宋体" w:hAnsi="Times New Roman"/>
          <w:sz w:val="18"/>
        </w:rPr>
        <w:t>2</w:t>
      </w: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读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东北地区山河分布示意图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有人得出东北地区山河分布的显著特征是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山环水绕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。请你指出能够支撑这种结论的证据。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山环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的证据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FF0000"/>
          <w:u w:val="single" w:color="000000"/>
        </w:rPr>
        <w:t xml:space="preserve">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水绕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的证据</w:t>
      </w:r>
      <w:r>
        <w:rPr>
          <w:rFonts w:ascii="Times New Roman" w:eastAsia="宋体" w:hAnsi="宋体"/>
        </w:rPr>
        <w:t>:</w:t>
      </w:r>
      <w:r>
        <w:rPr>
          <w:rFonts w:ascii="Times New Roman" w:eastAsia="宋体" w:hAnsi="宋体"/>
          <w:color w:val="FF0000"/>
          <w:u w:val="single" w:color="000000"/>
        </w:rPr>
        <w:t xml:space="preserve">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东北平原是我国著名的粮食产区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这里适宜发展粮食生产的有利自然条件是什么</w:t>
      </w:r>
      <w:r>
        <w:rPr>
          <w:rFonts w:ascii="Times New Roman" w:eastAsia="宋体" w:hAnsi="宋体"/>
        </w:rPr>
        <w:t>?</w:t>
      </w: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从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/>
        </w:rPr>
        <w:t>2010</w:t>
      </w:r>
      <w:r>
        <w:rPr>
          <w:rFonts w:ascii="Times New Roman" w:eastAsia="宋体" w:hAnsi="宋体"/>
        </w:rPr>
        <w:t>年东北地区粮食产量构成百分比图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中可以看出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在谷类作物中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产量最大的是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。</w:t>
      </w:r>
      <w:r>
        <w:rPr>
          <w:rFonts w:ascii="Times New Roman" w:eastAsia="宋体" w:hAnsi="Times New Roman"/>
        </w:rPr>
        <w:t> 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水稻是一种好暖喜湿的作物。在我国东北地区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水稻不但种植面积大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而且分布纬度高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可达北纬</w:t>
      </w:r>
      <w:r>
        <w:rPr>
          <w:rFonts w:ascii="Times New Roman" w:eastAsia="宋体" w:hAnsi="Times New Roman"/>
        </w:rPr>
        <w:t>50°</w:t>
      </w:r>
      <w:r>
        <w:rPr>
          <w:rFonts w:ascii="Times New Roman" w:eastAsia="宋体" w:hAnsi="宋体"/>
        </w:rPr>
        <w:t>),</w:t>
      </w:r>
      <w:r>
        <w:rPr>
          <w:rFonts w:ascii="Times New Roman" w:eastAsia="宋体" w:hAnsi="宋体"/>
        </w:rPr>
        <w:t>这在世界任何一个地区都是达不到的。你认为东北地区水稻分布纬度高与我国的气候有什么关系</w:t>
      </w:r>
      <w:r>
        <w:rPr>
          <w:rFonts w:ascii="Times New Roman" w:eastAsia="宋体" w:hAnsi="宋体"/>
        </w:rPr>
        <w:t>?</w:t>
      </w: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NEU-BZ-S92"/>
        </w:rPr>
        <w:t>★</w:t>
      </w:r>
      <w:r>
        <w:rPr>
          <w:rFonts w:ascii="Times New Roman" w:eastAsia="宋体" w:hAnsi="Times New Roman"/>
          <w:b/>
        </w:rPr>
        <w:t>18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读图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132965" cy="938530"/>
            <wp:effectExtent l="0" t="0" r="0" b="0"/>
            <wp:docPr id="128" name="WD8TR53.eps" descr="id:21474908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WD8TR53.eps" descr="id:2147490812;FounderCES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60" cy="9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图中东北地区的辽中南工业基地是著名的</w:t>
      </w:r>
      <w:r>
        <w:rPr>
          <w:rFonts w:ascii="Times New Roman" w:eastAsia="宋体" w:hAnsi="宋体"/>
          <w:color w:val="FF0000"/>
          <w:u w:val="single" w:color="000000"/>
        </w:rPr>
        <w:t xml:space="preserve">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重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轻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工业基地。该工业基地南临黄海和我国最大的内海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  <w:color w:val="FF0000"/>
          <w:u w:val="single" w:color="000000"/>
        </w:rPr>
        <w:t xml:space="preserve">　　</w:t>
      </w:r>
      <w:r>
        <w:rPr>
          <w:rFonts w:ascii="Times New Roman" w:eastAsia="宋体" w:hAnsi="宋体"/>
        </w:rPr>
        <w:t>海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地处</w:t>
      </w:r>
      <w:r>
        <w:rPr>
          <w:rFonts w:ascii="Times New Roman" w:eastAsia="宋体" w:hAnsi="宋体"/>
          <w:color w:val="FF0000"/>
          <w:u w:val="single" w:color="000000"/>
        </w:rPr>
        <w:t xml:space="preserve">　　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填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低</w:t>
      </w:r>
      <w:r>
        <w:rPr>
          <w:rFonts w:ascii="Times New Roman" w:eastAsia="宋体" w:hAnsi="Times New Roman" w:cs="Times New Roman"/>
        </w:rPr>
        <w:t>”“</w:t>
      </w:r>
      <w:r>
        <w:rPr>
          <w:rFonts w:ascii="Times New Roman" w:eastAsia="宋体" w:hAnsi="宋体"/>
        </w:rPr>
        <w:t>中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或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宋体"/>
        </w:rPr>
        <w:t>高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纬度地区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自然条件优越。</w:t>
      </w:r>
      <w:r>
        <w:rPr>
          <w:rFonts w:ascii="Times New Roman" w:eastAsia="宋体" w:hAnsi="Times New Roman"/>
        </w:rPr>
        <w:t> 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辽中南工业基地经济发展条件优越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海上运输发达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铁路网密集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资源丰富。辽宁省行政中心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>城市</w:t>
      </w:r>
      <w:r>
        <w:rPr>
          <w:rFonts w:ascii="Times New Roman" w:eastAsia="宋体" w:hAnsi="宋体"/>
          <w:color w:val="FF0000"/>
          <w:u w:val="single" w:color="000000"/>
        </w:rPr>
        <w:t xml:space="preserve">　　　　</w:t>
      </w:r>
      <w:r>
        <w:rPr>
          <w:rFonts w:ascii="Times New Roman" w:eastAsia="宋体" w:hAnsi="宋体"/>
        </w:rPr>
        <w:t>是本区最大的铁路枢纽城市。</w:t>
      </w:r>
      <w:r>
        <w:rPr>
          <w:rFonts w:ascii="Times New Roman" w:eastAsia="宋体" w:hAnsi="Times New Roman"/>
        </w:rPr>
        <w:t> 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对辽中南工业基地经济发展的建议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不符合可持续发展理念的是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 xml:space="preserve">　　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靠海地区可发展造船业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大力开采矿产资源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为后续发展储备充足的资金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加快企业技术进步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全面提升自主创新能力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加强基础设施建设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为全面振兴创造条件</w:t>
      </w: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eastAsia="NEU-BZ-S92"/>
        </w:rPr>
        <w:t>★</w:t>
      </w:r>
      <w:r>
        <w:rPr>
          <w:rFonts w:ascii="Times New Roman" w:eastAsia="宋体" w:hAnsi="Times New Roman"/>
          <w:b/>
        </w:rPr>
        <w:t>19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宋体"/>
        </w:rPr>
        <w:t>读甲、乙图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完成下列各题。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2322830" cy="2832100"/>
            <wp:effectExtent l="0" t="0" r="0" b="0"/>
            <wp:docPr id="129" name="WD8TR54.eps" descr="id:214749081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WD8TR54.eps" descr="id:2147490819;FounderCES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080" cy="283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0" distR="0">
            <wp:extent cx="1522730" cy="1687830"/>
            <wp:effectExtent l="0" t="0" r="0" b="0"/>
            <wp:docPr id="130" name="WD8TR55.eps" descr="id:21474908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WD8TR55.eps" descr="id:2147490826;FounderCES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160" cy="16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Times New Roman" w:eastAsia="宋体" w:hAnsi="Times New Roman"/>
        </w:rPr>
      </w:pPr>
      <w:r>
        <w:rPr>
          <w:rFonts w:ascii="Times New Roman" w:eastAsia="楷体" w:hAnsi="楷体"/>
          <w:sz w:val="18"/>
        </w:rPr>
        <w:t>东北三省积雪厚度分布图</w:t>
      </w: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华北平原春旱严重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结合济南多年平均各月气温和降水量图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分析该地区春旱形成的原因。</w:t>
      </w: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结合资料和所学知识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分析东北平原成为我国商品粮基地的自然条件。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至少两条</w:t>
      </w:r>
      <w:r>
        <w:rPr>
          <w:rFonts w:ascii="Times New Roman" w:eastAsia="宋体" w:hAnsi="宋体"/>
        </w:rPr>
        <w:t>)</w:t>
      </w: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图甲阴影区是我国著名的京津唐和辽中南工业基地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两工业基地发展的共同有利条件有哪些</w:t>
      </w:r>
      <w:r>
        <w:rPr>
          <w:rFonts w:ascii="Times New Roman" w:eastAsia="宋体" w:hAnsi="宋体"/>
        </w:rPr>
        <w:t>?</w:t>
      </w: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结合图乙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比较延吉和长春积雪厚度的差异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并说明导致这种差异的原因。</w:t>
      </w: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东北三省传统民居具有房顶坡度大、墙体厚、窗户小的特点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试分析这种传统民居特点与当地自然环境的关系。</w:t>
      </w: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</w:p>
    <w:p w:rsidR="004C12F9" w:rsidRDefault="004C12F9"/>
    <w:p w:rsidR="004C12F9" w:rsidRDefault="00863689">
      <w:pPr>
        <w:jc w:val="center"/>
      </w:pPr>
      <w:r>
        <w:rPr>
          <w:rFonts w:hint="eastAsia"/>
        </w:rPr>
        <w:t>参考答案</w:t>
      </w:r>
    </w:p>
    <w:p w:rsidR="004C12F9" w:rsidRDefault="004C12F9"/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微软雅黑" w:hAnsi="微软雅黑"/>
          <w:b/>
          <w:color w:val="FF0000"/>
        </w:rPr>
        <w:t>知能演练</w:t>
      </w:r>
      <w:r>
        <w:rPr>
          <w:rFonts w:ascii="Times New Roman" w:eastAsia="宋体" w:hAnsi="Times New Roman" w:cs="Times New Roman"/>
          <w:color w:val="FF0000"/>
        </w:rPr>
        <w:t>·</w:t>
      </w:r>
      <w:r>
        <w:rPr>
          <w:rFonts w:ascii="Arial" w:eastAsia="微软雅黑" w:hAnsi="微软雅黑"/>
          <w:b/>
          <w:color w:val="FF0000"/>
        </w:rPr>
        <w:t>提升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C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3</w:t>
      </w:r>
      <w:r>
        <w:rPr>
          <w:rFonts w:ascii="Times New Roman" w:eastAsia="宋体" w:hAnsi="Times New Roman"/>
        </w:rPr>
        <w:t>~</w:t>
      </w:r>
      <w:r>
        <w:rPr>
          <w:rFonts w:ascii="Times New Roman" w:eastAsia="宋体" w:hAnsi="Times New Roman"/>
          <w:b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第</w:t>
      </w:r>
      <w:r>
        <w:rPr>
          <w:rFonts w:ascii="Times New Roman" w:eastAsia="宋体" w:hAnsi="Times New Roman"/>
        </w:rPr>
        <w:t>3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主要考查自然条件对农业生产的影响。</w:t>
      </w:r>
      <w:r>
        <w:rPr>
          <w:rFonts w:ascii="Times New Roman" w:eastAsia="宋体" w:hAnsi="Times New Roman"/>
        </w:rPr>
        <w:t>A</w:t>
      </w:r>
      <w:r>
        <w:rPr>
          <w:rFonts w:ascii="Times New Roman" w:eastAsia="楷体" w:hAnsi="楷体"/>
        </w:rPr>
        <w:t>地是位于东北地区的三江平原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冬季寒冷漫长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降雪较多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夏季温暖短促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降水集中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日照时间长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三江平原黑土广布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土壤肥沃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但由于该地纬度较高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农作物生长容易受到低温冻害的影响。第</w:t>
      </w:r>
      <w:r>
        <w:rPr>
          <w:rFonts w:ascii="Times New Roman" w:eastAsia="宋体" w:hAnsi="Times New Roman"/>
        </w:rPr>
        <w:t>4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东北地区在春秋季易发生低温冻害。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5</w:t>
      </w:r>
      <w:r>
        <w:rPr>
          <w:rFonts w:ascii="Times New Roman" w:eastAsia="宋体" w:hAnsi="Times New Roman"/>
        </w:rPr>
        <w:t>~</w:t>
      </w:r>
      <w:r>
        <w:rPr>
          <w:rFonts w:ascii="Times New Roman" w:eastAsia="宋体" w:hAnsi="Times New Roman"/>
          <w:b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6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7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第</w:t>
      </w:r>
      <w:r>
        <w:rPr>
          <w:rFonts w:ascii="Times New Roman" w:eastAsia="宋体" w:hAnsi="Times New Roman"/>
        </w:rPr>
        <w:t>5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湿地具有涵养水源、蓄洪防旱、调节气候、维持生物多样性等功能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湿地可以净化水体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但不可能消除一切污染物。第</w:t>
      </w:r>
      <w:r>
        <w:rPr>
          <w:rFonts w:ascii="Times New Roman" w:eastAsia="宋体" w:hAnsi="Times New Roman"/>
        </w:rPr>
        <w:t>6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北大荒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能变成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北大仓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的一个重要原因是地广人稀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本地粮食消耗少。第</w:t>
      </w:r>
      <w:r>
        <w:rPr>
          <w:rFonts w:ascii="Times New Roman" w:eastAsia="宋体" w:hAnsi="Times New Roman"/>
        </w:rPr>
        <w:t>7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北大荒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停止垦荒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主要是为了保护生态环境。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8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9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  <w:b/>
        </w:rPr>
        <w:t>10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11</w:t>
      </w:r>
      <w:r>
        <w:rPr>
          <w:rFonts w:ascii="Times New Roman" w:eastAsia="宋体" w:hAnsi="Times New Roman"/>
        </w:rPr>
        <w:t>~</w:t>
      </w:r>
      <w:r>
        <w:rPr>
          <w:rFonts w:ascii="Times New Roman" w:eastAsia="宋体" w:hAnsi="Times New Roman"/>
          <w:b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11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12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第</w:t>
      </w:r>
      <w:r>
        <w:rPr>
          <w:rFonts w:ascii="Times New Roman" w:eastAsia="宋体" w:hAnsi="Times New Roman"/>
        </w:rPr>
        <w:t>11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东北平原是我国最大的平原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这里地势平坦开阔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黑土广布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沼泽和湿地较多。第</w:t>
      </w:r>
      <w:r>
        <w:rPr>
          <w:rFonts w:ascii="Times New Roman" w:eastAsia="宋体" w:hAnsi="Times New Roman"/>
        </w:rPr>
        <w:t>12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A</w:t>
      </w:r>
      <w:r>
        <w:rPr>
          <w:rFonts w:ascii="Times New Roman" w:eastAsia="楷体" w:hAnsi="楷体"/>
        </w:rPr>
        <w:t>是三江平原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是我国重要的商品粮基地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土地利用以耕地为主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Times New Roman"/>
        </w:rPr>
        <w:t>B</w:t>
      </w:r>
      <w:r>
        <w:rPr>
          <w:rFonts w:ascii="Times New Roman" w:eastAsia="楷体" w:hAnsi="楷体"/>
        </w:rPr>
        <w:t>位于大兴安岭地区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土地利用以林地为主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Times New Roman"/>
        </w:rPr>
        <w:t>C</w:t>
      </w:r>
      <w:r>
        <w:rPr>
          <w:rFonts w:ascii="Times New Roman" w:eastAsia="楷体" w:hAnsi="楷体"/>
        </w:rPr>
        <w:t>位于内蒙古高原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土地利用以草地为主。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13</w:t>
      </w:r>
      <w:r>
        <w:rPr>
          <w:rFonts w:ascii="Times New Roman" w:eastAsia="宋体" w:hAnsi="Times New Roman"/>
        </w:rPr>
        <w:t>~</w:t>
      </w:r>
      <w:r>
        <w:rPr>
          <w:rFonts w:ascii="Times New Roman" w:eastAsia="宋体" w:hAnsi="Times New Roman"/>
          <w:b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13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14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第</w:t>
      </w:r>
      <w:r>
        <w:rPr>
          <w:rFonts w:ascii="Times New Roman" w:eastAsia="宋体" w:hAnsi="Times New Roman"/>
        </w:rPr>
        <w:t>13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甲地石油资源丰富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可布局石油工业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乙地位于内蒙古高原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适宜发展畜牧业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丙地位于东北平原地区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适宜发展种植业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丁地位于大兴安岭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适宜发展林业。第</w:t>
      </w:r>
      <w:r>
        <w:rPr>
          <w:rFonts w:ascii="Times New Roman" w:eastAsia="宋体" w:hAnsi="Times New Roman"/>
        </w:rPr>
        <w:t>14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山环水绕、沃野千里是对东北三省的描述。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15</w:t>
      </w:r>
      <w:r>
        <w:rPr>
          <w:rFonts w:ascii="Times New Roman" w:eastAsia="宋体" w:hAnsi="Times New Roman" w:cs="Times New Roman"/>
        </w:rPr>
        <w:t>.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楷体" w:hAnsi="楷体"/>
        </w:rPr>
        <w:t>东北老工业基地资源枯竭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环境污染严重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以后不应该发展耗能大、污染严重的工业。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16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夏季温暖湿润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雨热同期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 xml:space="preserve">　平坦　肥沃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黑土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 xml:space="preserve">　充足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丰富或河流众多</w:t>
      </w:r>
      <w:r>
        <w:rPr>
          <w:rFonts w:ascii="Times New Roman" w:eastAsia="宋体" w:hAnsi="宋体"/>
        </w:rPr>
        <w:t>)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热量不足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热量或低温</w:t>
      </w:r>
      <w:r>
        <w:rPr>
          <w:rFonts w:ascii="Times New Roman" w:eastAsia="宋体" w:hAnsi="宋体"/>
        </w:rPr>
        <w:t>)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>A</w:t>
      </w:r>
      <w:r>
        <w:rPr>
          <w:rFonts w:ascii="Times New Roman" w:eastAsia="宋体" w:hAnsi="宋体"/>
        </w:rPr>
        <w:t xml:space="preserve">　</w:t>
      </w:r>
      <w:r>
        <w:rPr>
          <w:rFonts w:ascii="Times New Roman" w:eastAsia="宋体" w:hAnsi="Times New Roman"/>
        </w:rPr>
        <w:t>D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17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解析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楷体" w:hAnsi="楷体"/>
        </w:rPr>
        <w:t>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考查的是区域地形与河流特征。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山环水绕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是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楷体" w:hAnsi="楷体"/>
        </w:rPr>
        <w:t>被山水环绕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楷体" w:hAnsi="楷体"/>
        </w:rPr>
        <w:t>的意思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所以列举东北地区外围的山脉与河流是最准确的表述。第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考查的是地形、气候与农业的关系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体现的是因地制宜的思想。东北地区平原广阔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有肥沃的黑土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处于温带季风气候区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夏季高温多雨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是我国最大的商品粮基地。第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考查的是从图中获取信息的能力。图中显示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粮食产量中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谷类产量最大</w:t>
      </w:r>
      <w:r>
        <w:rPr>
          <w:rFonts w:ascii="Times New Roman" w:eastAsia="宋体" w:hAnsi="宋体"/>
        </w:rPr>
        <w:t>;</w:t>
      </w:r>
      <w:r>
        <w:rPr>
          <w:rFonts w:ascii="Times New Roman" w:eastAsia="楷体" w:hAnsi="楷体"/>
        </w:rPr>
        <w:t>谷类中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玉米产量最大。第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考查的是气候对农业的影响。水稻是一种喜高温、需水量大的作物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水稻能够在这样的高纬度地区大面积种植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说明这里的水、热条件都很好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这最终归功于夏季风的影响。也就是说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因为东北地区处于温带季风气候区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来自低纬度的夏季风带来暖湿气流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使其夏季高温多雨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满足水稻生长需求。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大兴安岭、小兴安岭、长白山脉　黑龙江、乌苏里江、鸭绿江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平原广阔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土壤肥沃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夏季高温多雨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或雨热同期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 xml:space="preserve">。　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玉米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夏季风将水热带到了更高的纬度地带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或东北地处温带季风气候区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雨热同期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18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解析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楷体" w:hAnsi="楷体"/>
        </w:rPr>
        <w:t>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读辽中南工业基地图可知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A</w:t>
      </w:r>
      <w:r>
        <w:rPr>
          <w:rFonts w:ascii="Times New Roman" w:eastAsia="楷体" w:hAnsi="楷体"/>
        </w:rPr>
        <w:t>水域是渤海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该工业基地位于</w:t>
      </w:r>
      <w:r>
        <w:rPr>
          <w:rFonts w:ascii="Times New Roman" w:eastAsia="宋体" w:hAnsi="Times New Roman"/>
        </w:rPr>
        <w:t>40°N</w:t>
      </w:r>
      <w:r>
        <w:rPr>
          <w:rFonts w:ascii="Times New Roman" w:eastAsia="楷体" w:hAnsi="楷体"/>
        </w:rPr>
        <w:t>附近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属于中纬度地区。辽中南工业基地矿产丰富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以重工业为主。第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辽中南工业基地图中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城市</w:t>
      </w:r>
      <w:r>
        <w:rPr>
          <w:rFonts w:ascii="Times New Roman" w:eastAsia="宋体" w:hAnsi="Times New Roman"/>
        </w:rPr>
        <w:t>B</w:t>
      </w:r>
      <w:r>
        <w:rPr>
          <w:rFonts w:ascii="Times New Roman" w:eastAsia="楷体" w:hAnsi="楷体"/>
        </w:rPr>
        <w:t>为该工业基地的工业中心、交通中心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辽宁省行政中心沈阳。第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A</w:t>
      </w:r>
      <w:r>
        <w:rPr>
          <w:rFonts w:ascii="Times New Roman" w:eastAsia="楷体" w:hAnsi="楷体"/>
        </w:rPr>
        <w:t>、</w:t>
      </w:r>
      <w:r>
        <w:rPr>
          <w:rFonts w:ascii="Times New Roman" w:eastAsia="宋体" w:hAnsi="Times New Roman"/>
        </w:rPr>
        <w:t>C</w:t>
      </w:r>
      <w:r>
        <w:rPr>
          <w:rFonts w:ascii="Times New Roman" w:eastAsia="楷体" w:hAnsi="楷体"/>
        </w:rPr>
        <w:t>、</w:t>
      </w:r>
      <w:r>
        <w:rPr>
          <w:rFonts w:ascii="Times New Roman" w:eastAsia="宋体" w:hAnsi="Times New Roman"/>
        </w:rPr>
        <w:t>D</w:t>
      </w:r>
      <w:r>
        <w:rPr>
          <w:rFonts w:ascii="Times New Roman" w:eastAsia="楷体" w:hAnsi="楷体"/>
        </w:rPr>
        <w:t>三项所述符合可持续发展理念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Times New Roman"/>
        </w:rPr>
        <w:t>B</w:t>
      </w:r>
      <w:r>
        <w:rPr>
          <w:rFonts w:ascii="Times New Roman" w:eastAsia="楷体" w:hAnsi="楷体"/>
        </w:rPr>
        <w:t>项所述将导致后续发展缺乏资源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不符合可持续发展理念。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重　渤　中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沈阳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Times New Roman"/>
        </w:rPr>
        <w:t>B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Times New Roman" w:eastAsia="宋体" w:hAnsi="Times New Roman"/>
          <w:b/>
        </w:rPr>
        <w:t>19</w:t>
      </w:r>
      <w:r>
        <w:rPr>
          <w:rFonts w:ascii="Times New Roman" w:eastAsia="宋体" w:hAnsi="Times New Roman" w:cs="Times New Roman"/>
        </w:rPr>
        <w:t>.</w:t>
      </w:r>
      <w:r>
        <w:rPr>
          <w:rFonts w:ascii="Arial" w:eastAsia="黑体" w:hAnsi="黑体"/>
        </w:rPr>
        <w:t>解析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楷体" w:hAnsi="楷体"/>
        </w:rPr>
        <w:t>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华北地区的春旱与其气候特点和农业生产密切相关。第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东北平原是我国主要的商品粮基地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与这里以平原为主的地形、雨热同期的气候、肥沃的黑土等自然条件有关。第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京津唐和辽中南地区是我国北方重要的工业基地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其发展的有利条件是有丰富的资源、便利的交通、良好的工业基础等。第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从图上看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延吉位于长白山脉的迎风坡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且距海近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长春位于长白山脉的背风坡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且距海远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影响两地积雪厚度的因素是地形和海陆位置。第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宋体"/>
        </w:rPr>
        <w:t>)</w:t>
      </w:r>
      <w:r>
        <w:rPr>
          <w:rFonts w:ascii="Times New Roman" w:eastAsia="楷体" w:hAnsi="楷体"/>
        </w:rPr>
        <w:t>题</w:t>
      </w:r>
      <w:r>
        <w:rPr>
          <w:rFonts w:ascii="Times New Roman" w:eastAsia="宋体" w:hAnsi="宋体"/>
        </w:rPr>
        <w:t>,</w:t>
      </w:r>
      <w:r>
        <w:rPr>
          <w:rFonts w:ascii="Times New Roman" w:eastAsia="楷体" w:hAnsi="楷体"/>
        </w:rPr>
        <w:t>东北地区传统民居适应了冬季气温低、降雪量大的特点。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eastAsia="宋体" w:hAnsi="Times New Roman"/>
        </w:rPr>
      </w:pPr>
      <w:r>
        <w:rPr>
          <w:rFonts w:ascii="Arial" w:eastAsia="黑体" w:hAnsi="黑体"/>
        </w:rPr>
        <w:t>答案</w:t>
      </w:r>
      <w:r>
        <w:rPr>
          <w:rFonts w:ascii="Arial" w:eastAsia="黑体" w:hAnsi="黑体"/>
        </w:rPr>
        <w:t xml:space="preserve"> 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1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春季降水少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气温回升快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蒸发旺盛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正值冬小麦返青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农田需水量大。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地形平坦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土壤肥沃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季风气候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雨热同期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平原面积广阔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土地集中连片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适于机械化耕作。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3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煤、石油等矿产资源丰富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劳动力资源丰富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水陆交通便利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工业基础好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科技水平高。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4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延吉积雪厚度高于长春。延吉位于山地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且距海较近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降雪量大。</w:t>
      </w:r>
    </w:p>
    <w:p w:rsidR="004C12F9" w:rsidRDefault="00863689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宋体"/>
        </w:rPr>
        <w:t>(</w:t>
      </w:r>
      <w:r>
        <w:rPr>
          <w:rFonts w:ascii="Times New Roman" w:eastAsia="宋体" w:hAnsi="Times New Roman"/>
        </w:rPr>
        <w:t>5</w:t>
      </w:r>
      <w:r>
        <w:rPr>
          <w:rFonts w:ascii="Times New Roman" w:eastAsia="宋体" w:hAnsi="宋体"/>
        </w:rPr>
        <w:t>)</w:t>
      </w:r>
      <w:r>
        <w:rPr>
          <w:rFonts w:ascii="Times New Roman" w:eastAsia="宋体" w:hAnsi="宋体"/>
        </w:rPr>
        <w:t>东北三省冬季降雪较多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房顶坡度大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雪容易滚落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防止积雪压坏房子</w:t>
      </w:r>
      <w:r>
        <w:rPr>
          <w:rFonts w:ascii="Times New Roman" w:eastAsia="宋体" w:hAnsi="宋体"/>
        </w:rPr>
        <w:t>;</w:t>
      </w:r>
      <w:r>
        <w:rPr>
          <w:rFonts w:ascii="Times New Roman" w:eastAsia="宋体" w:hAnsi="宋体"/>
        </w:rPr>
        <w:t>东北三省冬季寒冷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大风天气多</w:t>
      </w:r>
      <w:r>
        <w:rPr>
          <w:rFonts w:ascii="Times New Roman" w:eastAsia="宋体" w:hAnsi="宋体"/>
        </w:rPr>
        <w:t>,</w:t>
      </w:r>
      <w:r>
        <w:rPr>
          <w:rFonts w:ascii="Times New Roman" w:eastAsia="宋体" w:hAnsi="宋体"/>
        </w:rPr>
        <w:t>墙体厚、窗户小是为了保温。</w:t>
      </w:r>
      <w:r>
        <w:rPr>
          <w:rFonts w:ascii="Times New Roman" w:eastAsia="宋体" w:hAnsi="宋体"/>
        </w:rPr>
        <w:t>(</w:t>
      </w:r>
      <w:r>
        <w:rPr>
          <w:rFonts w:ascii="Times New Roman" w:eastAsia="宋体" w:hAnsi="宋体"/>
        </w:rPr>
        <w:t>只要意思相近即可</w:t>
      </w:r>
      <w:r>
        <w:rPr>
          <w:rFonts w:ascii="Times New Roman" w:eastAsia="宋体" w:hAnsi="宋体"/>
        </w:rPr>
        <w:t>)</w:t>
      </w:r>
    </w:p>
    <w:p w:rsidR="004C12F9" w:rsidRDefault="004C12F9"/>
    <w:sectPr w:rsidR="004C12F9" w:rsidSect="004C12F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2F9" w:rsidRDefault="004C12F9" w:rsidP="004C12F9">
      <w:r>
        <w:separator/>
      </w:r>
    </w:p>
  </w:endnote>
  <w:endnote w:type="continuationSeparator" w:id="0">
    <w:p w:rsidR="004C12F9" w:rsidRDefault="004C12F9" w:rsidP="004C1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hakuyoxingshu7000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Microsoft YaHei Mono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-BZ">
    <w:altName w:val="宋体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韵动中黑简体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特雅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2B" w:rsidRDefault="008E1C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F9" w:rsidRPr="008E1C2B" w:rsidRDefault="004C12F9" w:rsidP="008E1C2B">
    <w:pPr>
      <w:pStyle w:val="a7"/>
      <w:jc w:val="center"/>
      <w:rPr>
        <w:sz w:val="24"/>
      </w:rPr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2B" w:rsidRDefault="008E1C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2F9" w:rsidRDefault="004C12F9" w:rsidP="004C12F9">
      <w:r>
        <w:separator/>
      </w:r>
    </w:p>
  </w:footnote>
  <w:footnote w:type="continuationSeparator" w:id="0">
    <w:p w:rsidR="004C12F9" w:rsidRDefault="004C12F9" w:rsidP="004C1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2B" w:rsidRDefault="008E1C2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F9" w:rsidRPr="008E1C2B" w:rsidRDefault="004C12F9" w:rsidP="008E1C2B">
    <w:pPr>
      <w:pStyle w:val="a8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2B" w:rsidRDefault="008E1C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6B24"/>
    <w:multiLevelType w:val="multilevel"/>
    <w:tmpl w:val="54476B24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o"/>
      <w:lvlJc w:val="left"/>
      <w:pPr>
        <w:tabs>
          <w:tab w:val="left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pStyle w:val="3"/>
      <w:lvlText w:val=""/>
      <w:lvlJc w:val="left"/>
      <w:pPr>
        <w:tabs>
          <w:tab w:val="left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pStyle w:val="4"/>
      <w:lvlText w:val=""/>
      <w:lvlJc w:val="left"/>
      <w:pPr>
        <w:tabs>
          <w:tab w:val="left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pStyle w:val="5"/>
      <w:lvlText w:val=""/>
      <w:lvlJc w:val="left"/>
      <w:pPr>
        <w:tabs>
          <w:tab w:val="left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left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left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left" w:pos="324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1021"/>
  <w:defaultTabStop w:val="720"/>
  <w:drawingGridHorizontalSpacing w:val="144"/>
  <w:drawingGridVerticalSpacing w:val="144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E20451"/>
    <w:rsid w:val="0000142D"/>
    <w:rsid w:val="00011F08"/>
    <w:rsid w:val="00013FC7"/>
    <w:rsid w:val="00020117"/>
    <w:rsid w:val="00022310"/>
    <w:rsid w:val="00022559"/>
    <w:rsid w:val="0004143C"/>
    <w:rsid w:val="000502F7"/>
    <w:rsid w:val="00050583"/>
    <w:rsid w:val="00065AEE"/>
    <w:rsid w:val="00066DB3"/>
    <w:rsid w:val="000707D5"/>
    <w:rsid w:val="00071CC6"/>
    <w:rsid w:val="00071DE9"/>
    <w:rsid w:val="0007402D"/>
    <w:rsid w:val="000823D3"/>
    <w:rsid w:val="00082E6A"/>
    <w:rsid w:val="00093630"/>
    <w:rsid w:val="000A5259"/>
    <w:rsid w:val="000B1EF5"/>
    <w:rsid w:val="000C03FD"/>
    <w:rsid w:val="000C3347"/>
    <w:rsid w:val="000D27ED"/>
    <w:rsid w:val="000D70DC"/>
    <w:rsid w:val="000E3C41"/>
    <w:rsid w:val="000F3708"/>
    <w:rsid w:val="000F5283"/>
    <w:rsid w:val="000F6F48"/>
    <w:rsid w:val="00100405"/>
    <w:rsid w:val="001135E7"/>
    <w:rsid w:val="00114B76"/>
    <w:rsid w:val="00114C85"/>
    <w:rsid w:val="00121FE7"/>
    <w:rsid w:val="00127823"/>
    <w:rsid w:val="001328C0"/>
    <w:rsid w:val="00147286"/>
    <w:rsid w:val="001527AA"/>
    <w:rsid w:val="00161C42"/>
    <w:rsid w:val="001664ED"/>
    <w:rsid w:val="0017091F"/>
    <w:rsid w:val="00175DA0"/>
    <w:rsid w:val="00193C6A"/>
    <w:rsid w:val="001A2624"/>
    <w:rsid w:val="001B1F5B"/>
    <w:rsid w:val="001C1DA8"/>
    <w:rsid w:val="001D11D0"/>
    <w:rsid w:val="001D37D1"/>
    <w:rsid w:val="001D4D12"/>
    <w:rsid w:val="001E5236"/>
    <w:rsid w:val="001F3481"/>
    <w:rsid w:val="00210FD6"/>
    <w:rsid w:val="00213088"/>
    <w:rsid w:val="00217A6B"/>
    <w:rsid w:val="002214EB"/>
    <w:rsid w:val="00227E9B"/>
    <w:rsid w:val="00246BCB"/>
    <w:rsid w:val="00255059"/>
    <w:rsid w:val="00257F68"/>
    <w:rsid w:val="002605F5"/>
    <w:rsid w:val="0026758B"/>
    <w:rsid w:val="002678CD"/>
    <w:rsid w:val="00272631"/>
    <w:rsid w:val="002811EA"/>
    <w:rsid w:val="00286B35"/>
    <w:rsid w:val="00294125"/>
    <w:rsid w:val="002B6647"/>
    <w:rsid w:val="002C3CD9"/>
    <w:rsid w:val="002C5C85"/>
    <w:rsid w:val="002C6EF9"/>
    <w:rsid w:val="002E6BD3"/>
    <w:rsid w:val="00306989"/>
    <w:rsid w:val="003070B9"/>
    <w:rsid w:val="00312C5E"/>
    <w:rsid w:val="0032613B"/>
    <w:rsid w:val="003314E0"/>
    <w:rsid w:val="00332906"/>
    <w:rsid w:val="0034214F"/>
    <w:rsid w:val="00352238"/>
    <w:rsid w:val="00353F19"/>
    <w:rsid w:val="003660D3"/>
    <w:rsid w:val="0036799B"/>
    <w:rsid w:val="003779D3"/>
    <w:rsid w:val="003862AF"/>
    <w:rsid w:val="00386C3B"/>
    <w:rsid w:val="003900EA"/>
    <w:rsid w:val="00393552"/>
    <w:rsid w:val="003A0231"/>
    <w:rsid w:val="003A1890"/>
    <w:rsid w:val="003A471A"/>
    <w:rsid w:val="003B7D82"/>
    <w:rsid w:val="003C7AAE"/>
    <w:rsid w:val="003D69DF"/>
    <w:rsid w:val="003E14AE"/>
    <w:rsid w:val="003F272F"/>
    <w:rsid w:val="0040308F"/>
    <w:rsid w:val="00410746"/>
    <w:rsid w:val="00417E0E"/>
    <w:rsid w:val="00433652"/>
    <w:rsid w:val="00440163"/>
    <w:rsid w:val="00447165"/>
    <w:rsid w:val="004629E6"/>
    <w:rsid w:val="0046631B"/>
    <w:rsid w:val="00473AA2"/>
    <w:rsid w:val="00480F11"/>
    <w:rsid w:val="00481496"/>
    <w:rsid w:val="004827D8"/>
    <w:rsid w:val="004900BC"/>
    <w:rsid w:val="0049647D"/>
    <w:rsid w:val="004A0A68"/>
    <w:rsid w:val="004B21DF"/>
    <w:rsid w:val="004B308E"/>
    <w:rsid w:val="004C12F9"/>
    <w:rsid w:val="004C1562"/>
    <w:rsid w:val="004C176A"/>
    <w:rsid w:val="004E0DE3"/>
    <w:rsid w:val="004F0A8C"/>
    <w:rsid w:val="004F3FED"/>
    <w:rsid w:val="004F5EFC"/>
    <w:rsid w:val="00501469"/>
    <w:rsid w:val="00532504"/>
    <w:rsid w:val="00534370"/>
    <w:rsid w:val="00534AA2"/>
    <w:rsid w:val="005364C0"/>
    <w:rsid w:val="0054220D"/>
    <w:rsid w:val="005424B3"/>
    <w:rsid w:val="005443A1"/>
    <w:rsid w:val="005556CA"/>
    <w:rsid w:val="005644A6"/>
    <w:rsid w:val="00566A1D"/>
    <w:rsid w:val="00571838"/>
    <w:rsid w:val="00574344"/>
    <w:rsid w:val="00591E7B"/>
    <w:rsid w:val="005A2465"/>
    <w:rsid w:val="005B35B7"/>
    <w:rsid w:val="005B5282"/>
    <w:rsid w:val="005C0395"/>
    <w:rsid w:val="005C0842"/>
    <w:rsid w:val="005C45A1"/>
    <w:rsid w:val="005D7853"/>
    <w:rsid w:val="005E1024"/>
    <w:rsid w:val="006060A2"/>
    <w:rsid w:val="00616090"/>
    <w:rsid w:val="00616C4D"/>
    <w:rsid w:val="00630E3F"/>
    <w:rsid w:val="00635811"/>
    <w:rsid w:val="00640290"/>
    <w:rsid w:val="00641410"/>
    <w:rsid w:val="0064376B"/>
    <w:rsid w:val="00654BFE"/>
    <w:rsid w:val="00661177"/>
    <w:rsid w:val="0067787C"/>
    <w:rsid w:val="00677986"/>
    <w:rsid w:val="00695B12"/>
    <w:rsid w:val="006A2007"/>
    <w:rsid w:val="006A6DF8"/>
    <w:rsid w:val="006C00EE"/>
    <w:rsid w:val="006C33D0"/>
    <w:rsid w:val="006F4093"/>
    <w:rsid w:val="00707D12"/>
    <w:rsid w:val="007119C1"/>
    <w:rsid w:val="00720F43"/>
    <w:rsid w:val="0073067F"/>
    <w:rsid w:val="00755508"/>
    <w:rsid w:val="00763B6A"/>
    <w:rsid w:val="00763BED"/>
    <w:rsid w:val="007678EF"/>
    <w:rsid w:val="00770923"/>
    <w:rsid w:val="00771E64"/>
    <w:rsid w:val="00782962"/>
    <w:rsid w:val="00782D89"/>
    <w:rsid w:val="00783F8F"/>
    <w:rsid w:val="00793FB6"/>
    <w:rsid w:val="007A09C5"/>
    <w:rsid w:val="007A0B44"/>
    <w:rsid w:val="007A3CEF"/>
    <w:rsid w:val="007A5AA3"/>
    <w:rsid w:val="007B4E4D"/>
    <w:rsid w:val="007B7A6A"/>
    <w:rsid w:val="007D0362"/>
    <w:rsid w:val="007D1BCC"/>
    <w:rsid w:val="007D5209"/>
    <w:rsid w:val="007E44D2"/>
    <w:rsid w:val="007E4F5E"/>
    <w:rsid w:val="007E51B6"/>
    <w:rsid w:val="007E740C"/>
    <w:rsid w:val="007E77B5"/>
    <w:rsid w:val="007F3259"/>
    <w:rsid w:val="007F42E4"/>
    <w:rsid w:val="00800BE1"/>
    <w:rsid w:val="00811210"/>
    <w:rsid w:val="0081238B"/>
    <w:rsid w:val="00812C75"/>
    <w:rsid w:val="008156C8"/>
    <w:rsid w:val="00841BED"/>
    <w:rsid w:val="00841F6B"/>
    <w:rsid w:val="008425E5"/>
    <w:rsid w:val="00850C6D"/>
    <w:rsid w:val="00851682"/>
    <w:rsid w:val="0085689D"/>
    <w:rsid w:val="00857ECB"/>
    <w:rsid w:val="0086009F"/>
    <w:rsid w:val="00863689"/>
    <w:rsid w:val="008709F1"/>
    <w:rsid w:val="0087234A"/>
    <w:rsid w:val="00876C4C"/>
    <w:rsid w:val="00886715"/>
    <w:rsid w:val="008A79C7"/>
    <w:rsid w:val="008B48E3"/>
    <w:rsid w:val="008C045A"/>
    <w:rsid w:val="008C388A"/>
    <w:rsid w:val="008C4B02"/>
    <w:rsid w:val="008C5DE1"/>
    <w:rsid w:val="008D0C3A"/>
    <w:rsid w:val="008D50F5"/>
    <w:rsid w:val="008D65A0"/>
    <w:rsid w:val="008E181A"/>
    <w:rsid w:val="008E1C2B"/>
    <w:rsid w:val="008E4339"/>
    <w:rsid w:val="008F4AAB"/>
    <w:rsid w:val="008F73E3"/>
    <w:rsid w:val="0090749F"/>
    <w:rsid w:val="00914158"/>
    <w:rsid w:val="00935DFA"/>
    <w:rsid w:val="009360A5"/>
    <w:rsid w:val="00942FD9"/>
    <w:rsid w:val="0094463E"/>
    <w:rsid w:val="0094649F"/>
    <w:rsid w:val="00950863"/>
    <w:rsid w:val="00960E28"/>
    <w:rsid w:val="009770A5"/>
    <w:rsid w:val="0097724E"/>
    <w:rsid w:val="0098273E"/>
    <w:rsid w:val="0098536D"/>
    <w:rsid w:val="00991839"/>
    <w:rsid w:val="00994653"/>
    <w:rsid w:val="009B035C"/>
    <w:rsid w:val="009B086E"/>
    <w:rsid w:val="009B1FAE"/>
    <w:rsid w:val="009B6DAA"/>
    <w:rsid w:val="009B71FD"/>
    <w:rsid w:val="009D66E0"/>
    <w:rsid w:val="009E434F"/>
    <w:rsid w:val="009F21B4"/>
    <w:rsid w:val="009F3451"/>
    <w:rsid w:val="00A059A5"/>
    <w:rsid w:val="00A11173"/>
    <w:rsid w:val="00A22B50"/>
    <w:rsid w:val="00A27EE2"/>
    <w:rsid w:val="00A40934"/>
    <w:rsid w:val="00A51310"/>
    <w:rsid w:val="00A54505"/>
    <w:rsid w:val="00A83932"/>
    <w:rsid w:val="00AA0931"/>
    <w:rsid w:val="00AA5884"/>
    <w:rsid w:val="00AA5E3A"/>
    <w:rsid w:val="00AB08F5"/>
    <w:rsid w:val="00AB547B"/>
    <w:rsid w:val="00AB63F9"/>
    <w:rsid w:val="00AB7743"/>
    <w:rsid w:val="00AC7BC9"/>
    <w:rsid w:val="00AD7802"/>
    <w:rsid w:val="00B01707"/>
    <w:rsid w:val="00B029AA"/>
    <w:rsid w:val="00B04E05"/>
    <w:rsid w:val="00B0636E"/>
    <w:rsid w:val="00B4428E"/>
    <w:rsid w:val="00B53802"/>
    <w:rsid w:val="00B70860"/>
    <w:rsid w:val="00B854C7"/>
    <w:rsid w:val="00BA2669"/>
    <w:rsid w:val="00BA301B"/>
    <w:rsid w:val="00BA529A"/>
    <w:rsid w:val="00BB02F3"/>
    <w:rsid w:val="00BB4149"/>
    <w:rsid w:val="00BB41D5"/>
    <w:rsid w:val="00BB7AA1"/>
    <w:rsid w:val="00BC239F"/>
    <w:rsid w:val="00BE75CF"/>
    <w:rsid w:val="00BF0FAB"/>
    <w:rsid w:val="00C041CD"/>
    <w:rsid w:val="00C21325"/>
    <w:rsid w:val="00C34C3C"/>
    <w:rsid w:val="00C453BE"/>
    <w:rsid w:val="00C45D66"/>
    <w:rsid w:val="00C521C6"/>
    <w:rsid w:val="00C75545"/>
    <w:rsid w:val="00C814B8"/>
    <w:rsid w:val="00C86F64"/>
    <w:rsid w:val="00C906AD"/>
    <w:rsid w:val="00C90AF8"/>
    <w:rsid w:val="00C9601C"/>
    <w:rsid w:val="00CB58AE"/>
    <w:rsid w:val="00CC5187"/>
    <w:rsid w:val="00CC5366"/>
    <w:rsid w:val="00CE0973"/>
    <w:rsid w:val="00CE4D62"/>
    <w:rsid w:val="00CF2421"/>
    <w:rsid w:val="00CF3518"/>
    <w:rsid w:val="00CF7347"/>
    <w:rsid w:val="00D04416"/>
    <w:rsid w:val="00D21518"/>
    <w:rsid w:val="00D35021"/>
    <w:rsid w:val="00D37791"/>
    <w:rsid w:val="00D40E56"/>
    <w:rsid w:val="00D43999"/>
    <w:rsid w:val="00D71370"/>
    <w:rsid w:val="00D8374B"/>
    <w:rsid w:val="00D94FFB"/>
    <w:rsid w:val="00DA0315"/>
    <w:rsid w:val="00DA5185"/>
    <w:rsid w:val="00DB3E11"/>
    <w:rsid w:val="00DB47C9"/>
    <w:rsid w:val="00DC0B78"/>
    <w:rsid w:val="00DD5BF5"/>
    <w:rsid w:val="00DF08E5"/>
    <w:rsid w:val="00E00A56"/>
    <w:rsid w:val="00E02B79"/>
    <w:rsid w:val="00E17EF2"/>
    <w:rsid w:val="00E20451"/>
    <w:rsid w:val="00E22E5F"/>
    <w:rsid w:val="00E23777"/>
    <w:rsid w:val="00E24275"/>
    <w:rsid w:val="00E26979"/>
    <w:rsid w:val="00E30F29"/>
    <w:rsid w:val="00E3324D"/>
    <w:rsid w:val="00E33F44"/>
    <w:rsid w:val="00E36004"/>
    <w:rsid w:val="00E36A40"/>
    <w:rsid w:val="00E43F5F"/>
    <w:rsid w:val="00E471BB"/>
    <w:rsid w:val="00E51A35"/>
    <w:rsid w:val="00E52001"/>
    <w:rsid w:val="00E6198E"/>
    <w:rsid w:val="00E6401B"/>
    <w:rsid w:val="00E6483B"/>
    <w:rsid w:val="00E84C99"/>
    <w:rsid w:val="00E852C7"/>
    <w:rsid w:val="00E92541"/>
    <w:rsid w:val="00E95E15"/>
    <w:rsid w:val="00E97C64"/>
    <w:rsid w:val="00EA45A2"/>
    <w:rsid w:val="00EA77D0"/>
    <w:rsid w:val="00EB7E45"/>
    <w:rsid w:val="00ED3DD3"/>
    <w:rsid w:val="00ED62FD"/>
    <w:rsid w:val="00EE2B22"/>
    <w:rsid w:val="00EE55AF"/>
    <w:rsid w:val="00EE5B07"/>
    <w:rsid w:val="00EE66D1"/>
    <w:rsid w:val="00EF7232"/>
    <w:rsid w:val="00F00CE1"/>
    <w:rsid w:val="00F00D7F"/>
    <w:rsid w:val="00F0259D"/>
    <w:rsid w:val="00F17A54"/>
    <w:rsid w:val="00F23EE1"/>
    <w:rsid w:val="00F34C4F"/>
    <w:rsid w:val="00F36071"/>
    <w:rsid w:val="00F40B02"/>
    <w:rsid w:val="00F53876"/>
    <w:rsid w:val="00F56941"/>
    <w:rsid w:val="00F95F45"/>
    <w:rsid w:val="00FA0BFD"/>
    <w:rsid w:val="00FA11E1"/>
    <w:rsid w:val="00FB17A1"/>
    <w:rsid w:val="00FB1970"/>
    <w:rsid w:val="00FB79F0"/>
    <w:rsid w:val="00FC7416"/>
    <w:rsid w:val="00FD3BC2"/>
    <w:rsid w:val="00FE5362"/>
    <w:rsid w:val="19E3137A"/>
    <w:rsid w:val="28CC5CF6"/>
    <w:rsid w:val="3F7C6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iPriority="9" w:unhideWhenUsed="0" w:qFormat="1"/>
    <w:lsdException w:name="heading 3" w:uiPriority="9" w:unhideWhenUsed="0" w:qFormat="1"/>
    <w:lsdException w:name="heading 4" w:unhideWhenUsed="0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iPriority="99" w:qFormat="1"/>
    <w:lsdException w:name="annotation text" w:semiHidden="1"/>
    <w:lsdException w:name="header" w:uiPriority="99"/>
    <w:lsdException w:name="footer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uiPriority="99" w:qFormat="1"/>
    <w:lsdException w:name="annotation reference" w:semiHidden="1" w:qFormat="1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4" w:unhideWhenUsed="0" w:qFormat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uiPriority="99" w:unhideWhenUsed="0"/>
    <w:lsdException w:name="List Bullet 3" w:uiPriority="99" w:unhideWhenUsed="0" w:qFormat="1"/>
    <w:lsdException w:name="List Bullet 4" w:uiPriority="99" w:unhideWhenUsed="0"/>
    <w:lsdException w:name="List Bullet 5" w:uiPriority="99" w:unhideWhenUsed="0" w:qFormat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12" w:unhideWhenUsed="0" w:qFormat="1"/>
    <w:lsdException w:name="Emphasis" w:uiPriority="20" w:unhideWhenUsed="0" w:qFormat="1"/>
    <w:lsdException w:name="Document Map" w:semiHidden="1"/>
    <w:lsdException w:name="Plain Text" w:unhideWhenUsed="0" w:qFormat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99" w:unhideWhenUsed="0" w:qFormat="1"/>
    <w:lsdException w:name="Table Grid" w:uiPriority="59" w:unhideWhenUsed="0" w:qFormat="1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uiPriority="29" w:unhideWhenUsed="0" w:qFormat="1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 w:qFormat="1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4C12F9"/>
    <w:rPr>
      <w:rFonts w:ascii="NEU-BZ-S92" w:eastAsia="方正书宋_GBK" w:hAnsi="NEU-BZ-S92" w:cstheme="minorBidi"/>
      <w:color w:val="000000"/>
      <w:sz w:val="21"/>
      <w:szCs w:val="22"/>
    </w:rPr>
  </w:style>
  <w:style w:type="paragraph" w:styleId="1">
    <w:name w:val="heading 1"/>
    <w:basedOn w:val="a0"/>
    <w:next w:val="a0"/>
    <w:link w:val="1Char"/>
    <w:qFormat/>
    <w:rsid w:val="004C12F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Char"/>
    <w:uiPriority w:val="9"/>
    <w:qFormat/>
    <w:rsid w:val="004C12F9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Char"/>
    <w:uiPriority w:val="9"/>
    <w:qFormat/>
    <w:rsid w:val="004C12F9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0">
    <w:name w:val="heading 4"/>
    <w:basedOn w:val="a0"/>
    <w:next w:val="a0"/>
    <w:link w:val="4Char"/>
    <w:qFormat/>
    <w:rsid w:val="004C12F9"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4">
    <w:name w:val="List Bullet 4"/>
    <w:basedOn w:val="a0"/>
    <w:uiPriority w:val="99"/>
    <w:rsid w:val="004C12F9"/>
    <w:pPr>
      <w:numPr>
        <w:ilvl w:val="3"/>
        <w:numId w:val="1"/>
      </w:numPr>
      <w:contextualSpacing/>
    </w:pPr>
  </w:style>
  <w:style w:type="paragraph" w:styleId="a">
    <w:name w:val="List Bullet"/>
    <w:basedOn w:val="a0"/>
    <w:uiPriority w:val="4"/>
    <w:qFormat/>
    <w:rsid w:val="004C12F9"/>
    <w:pPr>
      <w:numPr>
        <w:numId w:val="1"/>
      </w:numPr>
      <w:spacing w:after="180"/>
    </w:pPr>
  </w:style>
  <w:style w:type="paragraph" w:styleId="3">
    <w:name w:val="List Bullet 3"/>
    <w:basedOn w:val="a0"/>
    <w:uiPriority w:val="99"/>
    <w:qFormat/>
    <w:rsid w:val="004C12F9"/>
    <w:pPr>
      <w:numPr>
        <w:ilvl w:val="2"/>
        <w:numId w:val="1"/>
      </w:numPr>
      <w:contextualSpacing/>
    </w:pPr>
  </w:style>
  <w:style w:type="paragraph" w:styleId="a4">
    <w:name w:val="Body Text"/>
    <w:basedOn w:val="a0"/>
    <w:link w:val="Char"/>
    <w:uiPriority w:val="1"/>
    <w:qFormat/>
    <w:rsid w:val="004C12F9"/>
    <w:pPr>
      <w:spacing w:after="180"/>
    </w:pPr>
  </w:style>
  <w:style w:type="paragraph" w:styleId="2">
    <w:name w:val="List Bullet 2"/>
    <w:basedOn w:val="a0"/>
    <w:uiPriority w:val="99"/>
    <w:rsid w:val="004C12F9"/>
    <w:pPr>
      <w:numPr>
        <w:ilvl w:val="1"/>
        <w:numId w:val="1"/>
      </w:numPr>
      <w:contextualSpacing/>
    </w:pPr>
  </w:style>
  <w:style w:type="paragraph" w:styleId="a5">
    <w:name w:val="Plain Text"/>
    <w:basedOn w:val="a0"/>
    <w:link w:val="Char0"/>
    <w:qFormat/>
    <w:rsid w:val="004C12F9"/>
    <w:pPr>
      <w:widowControl w:val="0"/>
      <w:jc w:val="both"/>
    </w:pPr>
    <w:rPr>
      <w:rFonts w:ascii="宋体" w:hAnsi="Courier New" w:cs="Courier New"/>
      <w:kern w:val="2"/>
      <w:szCs w:val="21"/>
    </w:rPr>
  </w:style>
  <w:style w:type="paragraph" w:styleId="5">
    <w:name w:val="List Bullet 5"/>
    <w:basedOn w:val="a0"/>
    <w:uiPriority w:val="99"/>
    <w:qFormat/>
    <w:rsid w:val="004C12F9"/>
    <w:pPr>
      <w:numPr>
        <w:ilvl w:val="4"/>
        <w:numId w:val="1"/>
      </w:numPr>
      <w:contextualSpacing/>
    </w:pPr>
  </w:style>
  <w:style w:type="paragraph" w:styleId="a6">
    <w:name w:val="Balloon Text"/>
    <w:basedOn w:val="a0"/>
    <w:link w:val="Char1"/>
    <w:uiPriority w:val="99"/>
    <w:qFormat/>
    <w:rsid w:val="004C12F9"/>
    <w:rPr>
      <w:szCs w:val="18"/>
    </w:rPr>
  </w:style>
  <w:style w:type="paragraph" w:styleId="a7">
    <w:name w:val="footer"/>
    <w:basedOn w:val="a0"/>
    <w:link w:val="Char2"/>
    <w:uiPriority w:val="99"/>
    <w:unhideWhenUsed/>
    <w:rsid w:val="004C12F9"/>
    <w:pPr>
      <w:tabs>
        <w:tab w:val="center" w:pos="4680"/>
        <w:tab w:val="right" w:pos="9360"/>
      </w:tabs>
    </w:pPr>
  </w:style>
  <w:style w:type="paragraph" w:styleId="a8">
    <w:name w:val="header"/>
    <w:basedOn w:val="a0"/>
    <w:link w:val="Char3"/>
    <w:uiPriority w:val="99"/>
    <w:unhideWhenUsed/>
    <w:rsid w:val="004C12F9"/>
    <w:pPr>
      <w:tabs>
        <w:tab w:val="center" w:pos="4680"/>
        <w:tab w:val="right" w:pos="9360"/>
      </w:tabs>
    </w:pPr>
  </w:style>
  <w:style w:type="paragraph" w:styleId="a9">
    <w:name w:val="footnote text"/>
    <w:basedOn w:val="a0"/>
    <w:link w:val="Char4"/>
    <w:uiPriority w:val="99"/>
    <w:unhideWhenUsed/>
    <w:qFormat/>
    <w:rsid w:val="004C12F9"/>
    <w:pPr>
      <w:snapToGrid w:val="0"/>
    </w:pPr>
    <w:rPr>
      <w:rFonts w:ascii="Times New Roman" w:eastAsia="宋体" w:hAnsi="Times New Roman" w:cs="Times New Roman"/>
      <w:color w:val="auto"/>
      <w:szCs w:val="18"/>
    </w:rPr>
  </w:style>
  <w:style w:type="paragraph" w:styleId="aa">
    <w:name w:val="Normal (Web)"/>
    <w:basedOn w:val="a0"/>
    <w:qFormat/>
    <w:rsid w:val="004C12F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Title"/>
    <w:basedOn w:val="a0"/>
    <w:next w:val="a0"/>
    <w:link w:val="Char5"/>
    <w:uiPriority w:val="10"/>
    <w:qFormat/>
    <w:rsid w:val="004C12F9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table" w:styleId="ac">
    <w:name w:val="Table Grid"/>
    <w:basedOn w:val="a2"/>
    <w:uiPriority w:val="59"/>
    <w:qFormat/>
    <w:rsid w:val="004C12F9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qFormat/>
    <w:rsid w:val="004C12F9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d">
    <w:name w:val="Strong"/>
    <w:uiPriority w:val="12"/>
    <w:qFormat/>
    <w:rsid w:val="004C12F9"/>
    <w:rPr>
      <w:b/>
      <w:bCs/>
    </w:rPr>
  </w:style>
  <w:style w:type="character" w:styleId="ae">
    <w:name w:val="page number"/>
    <w:basedOn w:val="a1"/>
    <w:qFormat/>
    <w:rsid w:val="004C12F9"/>
  </w:style>
  <w:style w:type="character" w:styleId="af">
    <w:name w:val="Emphasis"/>
    <w:uiPriority w:val="20"/>
    <w:qFormat/>
    <w:rsid w:val="004C12F9"/>
    <w:rPr>
      <w:rFonts w:ascii="Times New Roman" w:hAnsi="Times New Roman"/>
      <w:b/>
      <w:i/>
      <w:iCs/>
    </w:rPr>
  </w:style>
  <w:style w:type="character" w:styleId="af0">
    <w:name w:val="annotation reference"/>
    <w:semiHidden/>
    <w:unhideWhenUsed/>
    <w:qFormat/>
    <w:rsid w:val="004C12F9"/>
    <w:rPr>
      <w:vanish/>
      <w:sz w:val="16"/>
      <w:szCs w:val="16"/>
    </w:rPr>
  </w:style>
  <w:style w:type="character" w:styleId="af1">
    <w:name w:val="footnote reference"/>
    <w:basedOn w:val="a1"/>
    <w:uiPriority w:val="99"/>
    <w:unhideWhenUsed/>
    <w:qFormat/>
    <w:rsid w:val="004C12F9"/>
    <w:rPr>
      <w:vertAlign w:val="superscript"/>
    </w:rPr>
  </w:style>
  <w:style w:type="character" w:customStyle="1" w:styleId="1Char">
    <w:name w:val="标题 1 Char"/>
    <w:link w:val="1"/>
    <w:uiPriority w:val="9"/>
    <w:qFormat/>
    <w:rsid w:val="004C12F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Char">
    <w:name w:val="标题 2 Char"/>
    <w:link w:val="20"/>
    <w:uiPriority w:val="9"/>
    <w:qFormat/>
    <w:rsid w:val="004C12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Char">
    <w:name w:val="标题 3 Char"/>
    <w:link w:val="30"/>
    <w:uiPriority w:val="9"/>
    <w:qFormat/>
    <w:rsid w:val="004C12F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har5">
    <w:name w:val="标题 Char"/>
    <w:link w:val="ab"/>
    <w:uiPriority w:val="10"/>
    <w:rsid w:val="004C12F9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Char">
    <w:name w:val="正文文本 Char"/>
    <w:basedOn w:val="a1"/>
    <w:link w:val="a4"/>
    <w:uiPriority w:val="1"/>
    <w:qFormat/>
    <w:rsid w:val="004C12F9"/>
  </w:style>
  <w:style w:type="paragraph" w:styleId="af2">
    <w:name w:val="Quote"/>
    <w:basedOn w:val="a0"/>
    <w:next w:val="a0"/>
    <w:link w:val="Char6"/>
    <w:uiPriority w:val="29"/>
    <w:qFormat/>
    <w:rsid w:val="004C12F9"/>
    <w:rPr>
      <w:i/>
    </w:rPr>
  </w:style>
  <w:style w:type="character" w:customStyle="1" w:styleId="Char6">
    <w:name w:val="引用 Char"/>
    <w:link w:val="af2"/>
    <w:uiPriority w:val="29"/>
    <w:qFormat/>
    <w:rsid w:val="004C12F9"/>
    <w:rPr>
      <w:i/>
      <w:sz w:val="24"/>
      <w:szCs w:val="24"/>
    </w:rPr>
  </w:style>
  <w:style w:type="character" w:customStyle="1" w:styleId="4Char">
    <w:name w:val="标题 4 Char"/>
    <w:link w:val="40"/>
    <w:semiHidden/>
    <w:qFormat/>
    <w:rsid w:val="004C12F9"/>
    <w:rPr>
      <w:rFonts w:ascii="Arial" w:eastAsia="Times New Roman" w:hAnsi="Arial" w:cs="Times New Roman"/>
      <w:b/>
      <w:bCs/>
      <w:i/>
      <w:iCs/>
    </w:rPr>
  </w:style>
  <w:style w:type="character" w:customStyle="1" w:styleId="NoProofing">
    <w:name w:val="No Proofing"/>
    <w:uiPriority w:val="1"/>
    <w:qFormat/>
    <w:rsid w:val="004C12F9"/>
    <w:rPr>
      <w:lang w:val="en-US"/>
    </w:rPr>
  </w:style>
  <w:style w:type="character" w:customStyle="1" w:styleId="Char2">
    <w:name w:val="页脚 Char"/>
    <w:basedOn w:val="a1"/>
    <w:link w:val="a7"/>
    <w:uiPriority w:val="99"/>
    <w:qFormat/>
    <w:rsid w:val="004C12F9"/>
    <w:rPr>
      <w:sz w:val="24"/>
      <w:szCs w:val="24"/>
      <w:lang w:eastAsia="en-US" w:bidi="en-US"/>
    </w:rPr>
  </w:style>
  <w:style w:type="paragraph" w:customStyle="1" w:styleId="Char30">
    <w:name w:val="Char3"/>
    <w:basedOn w:val="a0"/>
    <w:qFormat/>
    <w:rsid w:val="004C12F9"/>
    <w:pPr>
      <w:spacing w:line="300" w:lineRule="auto"/>
      <w:ind w:firstLineChars="200" w:firstLine="200"/>
      <w:jc w:val="both"/>
    </w:pPr>
    <w:rPr>
      <w:kern w:val="2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qFormat/>
    <w:rsid w:val="004C12F9"/>
    <w:pPr>
      <w:spacing w:line="300" w:lineRule="auto"/>
      <w:ind w:firstLineChars="200" w:firstLine="200"/>
      <w:jc w:val="both"/>
    </w:pPr>
    <w:rPr>
      <w:kern w:val="2"/>
      <w:szCs w:val="20"/>
    </w:rPr>
  </w:style>
  <w:style w:type="character" w:customStyle="1" w:styleId="Char0">
    <w:name w:val="纯文本 Char"/>
    <w:basedOn w:val="a1"/>
    <w:link w:val="a5"/>
    <w:qFormat/>
    <w:rsid w:val="004C12F9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">
    <w:name w:val="Char Char Char Char Char Char Char Char Char"/>
    <w:basedOn w:val="a0"/>
    <w:qFormat/>
    <w:rsid w:val="004C12F9"/>
    <w:pPr>
      <w:spacing w:line="300" w:lineRule="auto"/>
      <w:ind w:firstLineChars="200" w:firstLine="200"/>
      <w:jc w:val="both"/>
    </w:pPr>
    <w:rPr>
      <w:szCs w:val="20"/>
    </w:rPr>
  </w:style>
  <w:style w:type="character" w:customStyle="1" w:styleId="Char3">
    <w:name w:val="页眉 Char"/>
    <w:basedOn w:val="a1"/>
    <w:link w:val="a8"/>
    <w:uiPriority w:val="99"/>
    <w:qFormat/>
    <w:rsid w:val="004C12F9"/>
    <w:rPr>
      <w:sz w:val="24"/>
      <w:szCs w:val="24"/>
      <w:lang w:eastAsia="en-US" w:bidi="en-US"/>
    </w:rPr>
  </w:style>
  <w:style w:type="character" w:customStyle="1" w:styleId="Char1">
    <w:name w:val="批注框文本 Char"/>
    <w:basedOn w:val="a1"/>
    <w:link w:val="a6"/>
    <w:uiPriority w:val="99"/>
    <w:qFormat/>
    <w:rsid w:val="004C12F9"/>
    <w:rPr>
      <w:sz w:val="18"/>
      <w:szCs w:val="18"/>
      <w:lang w:eastAsia="en-US" w:bidi="en-US"/>
    </w:rPr>
  </w:style>
  <w:style w:type="paragraph" w:styleId="af3">
    <w:name w:val="List Paragraph"/>
    <w:basedOn w:val="a0"/>
    <w:uiPriority w:val="34"/>
    <w:qFormat/>
    <w:rsid w:val="004C12F9"/>
    <w:pPr>
      <w:ind w:left="720"/>
      <w:contextualSpacing/>
    </w:pPr>
  </w:style>
  <w:style w:type="paragraph" w:customStyle="1" w:styleId="MTDisplayEquation">
    <w:name w:val="MTDisplayEquation"/>
    <w:basedOn w:val="a0"/>
    <w:next w:val="a0"/>
    <w:link w:val="MTDisplayEquationChar"/>
    <w:qFormat/>
    <w:rsid w:val="004C12F9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1"/>
    <w:link w:val="MTDisplayEquation"/>
    <w:qFormat/>
    <w:rsid w:val="004C12F9"/>
    <w:rPr>
      <w:rFonts w:ascii="NEU-BZ" w:eastAsia="方正书宋_GBK" w:hAnsi="NEU-BZ" w:cstheme="minorBidi"/>
      <w:color w:val="000000"/>
      <w:sz w:val="18"/>
      <w:szCs w:val="22"/>
    </w:rPr>
  </w:style>
  <w:style w:type="character" w:customStyle="1" w:styleId="Char4">
    <w:name w:val="脚注文本 Char"/>
    <w:basedOn w:val="a1"/>
    <w:link w:val="a9"/>
    <w:uiPriority w:val="99"/>
    <w:qFormat/>
    <w:rsid w:val="004C12F9"/>
    <w:rPr>
      <w:sz w:val="18"/>
      <w:szCs w:val="18"/>
    </w:rPr>
  </w:style>
  <w:style w:type="character" w:customStyle="1" w:styleId="Char10">
    <w:name w:val="脚注文本 Char1"/>
    <w:basedOn w:val="a1"/>
    <w:qFormat/>
    <w:rsid w:val="004C12F9"/>
    <w:rPr>
      <w:rFonts w:ascii="NEU-BZ" w:eastAsia="方正书宋_GBK" w:hAnsi="NEU-BZ" w:cstheme="minorBidi"/>
      <w:color w:val="000000"/>
      <w:sz w:val="18"/>
      <w:szCs w:val="18"/>
    </w:rPr>
  </w:style>
  <w:style w:type="paragraph" w:customStyle="1" w:styleId="af4">
    <w:name w:val="一级章节"/>
    <w:basedOn w:val="a0"/>
    <w:qFormat/>
    <w:rsid w:val="004C12F9"/>
    <w:pPr>
      <w:outlineLvl w:val="1"/>
    </w:pPr>
  </w:style>
  <w:style w:type="paragraph" w:customStyle="1" w:styleId="af5">
    <w:name w:val="二级章节"/>
    <w:basedOn w:val="a0"/>
    <w:qFormat/>
    <w:rsid w:val="004C12F9"/>
    <w:pPr>
      <w:outlineLvl w:val="2"/>
    </w:pPr>
  </w:style>
  <w:style w:type="paragraph" w:customStyle="1" w:styleId="af6">
    <w:name w:val="三级章节"/>
    <w:basedOn w:val="a0"/>
    <w:qFormat/>
    <w:rsid w:val="004C12F9"/>
    <w:pPr>
      <w:outlineLvl w:val="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670139-C516-4014-A602-CEE01249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</Template>
  <TotalTime>0</TotalTime>
  <Pages>3</Pages>
  <Words>686</Words>
  <Characters>3912</Characters>
  <Application>Microsoft Office Word</Application>
  <DocSecurity>0</DocSecurity>
  <Lines>32</Lines>
  <Paragraphs>9</Paragraphs>
  <ScaleCrop>false</ScaleCrop>
  <Company>HOME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Administrator</cp:lastModifiedBy>
  <cp:revision>3</cp:revision>
  <dcterms:created xsi:type="dcterms:W3CDTF">2019-03-11T02:25:00Z</dcterms:created>
  <dcterms:modified xsi:type="dcterms:W3CDTF">2020-12-18T14:20:00Z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